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FC" w:rsidRPr="005E1D19" w:rsidRDefault="00F534FC" w:rsidP="00F534FC">
      <w:pPr>
        <w:pStyle w:val="Default"/>
        <w:spacing w:line="480" w:lineRule="auto"/>
        <w:jc w:val="center"/>
        <w:rPr>
          <w:rFonts w:ascii="Times New Roman" w:hAnsi="Times New Roman" w:cs="Times New Roman"/>
          <w:b/>
          <w:bCs/>
          <w:u w:val="single"/>
        </w:rPr>
      </w:pPr>
      <w:r w:rsidRPr="005E1D19">
        <w:rPr>
          <w:rFonts w:ascii="Times New Roman" w:hAnsi="Times New Roman" w:cs="Times New Roman"/>
          <w:b/>
          <w:bCs/>
          <w:u w:val="single"/>
        </w:rPr>
        <w:t>ACT 470 - Individual Assignment – 15%</w:t>
      </w:r>
    </w:p>
    <w:p w:rsidR="00362F9E" w:rsidRPr="007460F6" w:rsidRDefault="00563EB0" w:rsidP="00362F9E">
      <w:pPr>
        <w:pStyle w:val="Default"/>
        <w:spacing w:line="480" w:lineRule="auto"/>
        <w:rPr>
          <w:rFonts w:ascii="Times New Roman" w:hAnsi="Times New Roman" w:cs="Times New Roman"/>
        </w:rPr>
      </w:pPr>
      <w:r>
        <w:rPr>
          <w:rFonts w:ascii="Times New Roman" w:hAnsi="Times New Roman" w:cs="Times New Roman"/>
          <w:b/>
          <w:bCs/>
        </w:rPr>
        <w:t>Question ONE</w:t>
      </w:r>
    </w:p>
    <w:p w:rsidR="00362F9E" w:rsidRPr="007460F6" w:rsidRDefault="00362F9E" w:rsidP="00362F9E">
      <w:pPr>
        <w:spacing w:line="480" w:lineRule="auto"/>
        <w:rPr>
          <w:rFonts w:ascii="Times New Roman" w:hAnsi="Times New Roman" w:cs="Times New Roman"/>
          <w:sz w:val="24"/>
          <w:szCs w:val="24"/>
        </w:rPr>
      </w:pPr>
      <w:r w:rsidRPr="007460F6">
        <w:rPr>
          <w:rFonts w:ascii="Times New Roman" w:hAnsi="Times New Roman" w:cs="Times New Roman"/>
          <w:sz w:val="24"/>
          <w:szCs w:val="24"/>
        </w:rPr>
        <w:t>Apex provides management consulting services to government and corporate clients. Apex has two support departments—administrative services (AS) and information systems (IS)—and two operating departments—government consulting (GOVT) and corporate consulting (CORP). For the second quarter of 2014, Apex’s cost records indicate the following:</w:t>
      </w:r>
    </w:p>
    <w:p w:rsidR="00362F9E" w:rsidRPr="007460F6" w:rsidRDefault="00362F9E" w:rsidP="00362F9E">
      <w:pPr>
        <w:pStyle w:val="Default"/>
        <w:spacing w:line="480" w:lineRule="auto"/>
        <w:rPr>
          <w:rFonts w:ascii="Times New Roman" w:hAnsi="Times New Roman" w:cs="Times New Roman"/>
        </w:rPr>
      </w:pPr>
      <w:r w:rsidRPr="007460F6">
        <w:rPr>
          <w:rFonts w:ascii="Times New Roman" w:hAnsi="Times New Roman" w:cs="Times New Roman"/>
        </w:rPr>
        <w:t xml:space="preserve">Required: </w:t>
      </w:r>
    </w:p>
    <w:p w:rsidR="00362F9E" w:rsidRPr="007460F6" w:rsidRDefault="00362F9E" w:rsidP="00362F9E">
      <w:pPr>
        <w:pStyle w:val="Default"/>
        <w:spacing w:line="480" w:lineRule="auto"/>
        <w:rPr>
          <w:rFonts w:ascii="Times New Roman" w:hAnsi="Times New Roman" w:cs="Times New Roman"/>
        </w:rPr>
      </w:pPr>
      <w:r w:rsidRPr="007460F6">
        <w:rPr>
          <w:rFonts w:ascii="Times New Roman" w:hAnsi="Times New Roman" w:cs="Times New Roman"/>
          <w:b/>
          <w:bCs/>
        </w:rPr>
        <w:t xml:space="preserve">1. </w:t>
      </w:r>
      <w:r w:rsidRPr="007460F6">
        <w:rPr>
          <w:rFonts w:ascii="Times New Roman" w:hAnsi="Times New Roman" w:cs="Times New Roman"/>
        </w:rPr>
        <w:t xml:space="preserve">Allocate the two support departments’ costs to the two operating departments using the following methods: </w:t>
      </w:r>
    </w:p>
    <w:p w:rsidR="00362F9E" w:rsidRPr="00A32602" w:rsidRDefault="00996A22" w:rsidP="006D2EB8">
      <w:pPr>
        <w:pStyle w:val="ListParagraph"/>
        <w:numPr>
          <w:ilvl w:val="0"/>
          <w:numId w:val="1"/>
        </w:numPr>
        <w:rPr>
          <w:rFonts w:ascii="Times New Roman" w:hAnsi="Times New Roman" w:cs="Times New Roman"/>
          <w:b/>
          <w:sz w:val="24"/>
          <w:szCs w:val="24"/>
        </w:rPr>
      </w:pPr>
      <w:r w:rsidRPr="00A32602">
        <w:rPr>
          <w:rFonts w:ascii="Times New Roman" w:hAnsi="Times New Roman" w:cs="Times New Roman"/>
          <w:b/>
          <w:sz w:val="24"/>
          <w:szCs w:val="24"/>
        </w:rPr>
        <w:t>Direct method</w:t>
      </w:r>
    </w:p>
    <w:tbl>
      <w:tblPr>
        <w:tblW w:w="9720" w:type="dxa"/>
        <w:tblInd w:w="-5" w:type="dxa"/>
        <w:tblLook w:val="04A0" w:firstRow="1" w:lastRow="0" w:firstColumn="1" w:lastColumn="0" w:noHBand="0" w:noVBand="1"/>
      </w:tblPr>
      <w:tblGrid>
        <w:gridCol w:w="3180"/>
        <w:gridCol w:w="2220"/>
        <w:gridCol w:w="2040"/>
        <w:gridCol w:w="1140"/>
        <w:gridCol w:w="1140"/>
      </w:tblGrid>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bCs/>
                <w:color w:val="000000"/>
              </w:rPr>
            </w:pPr>
            <w:r w:rsidRPr="00AB5664">
              <w:rPr>
                <w:rFonts w:ascii="Times New Roman" w:eastAsia="Times New Roman" w:hAnsi="Times New Roman" w:cs="Times New Roman"/>
                <w:b/>
                <w:bCs/>
                <w:color w:val="000000"/>
              </w:rPr>
              <w:t>Particulars</w:t>
            </w:r>
          </w:p>
        </w:tc>
        <w:tc>
          <w:tcPr>
            <w:tcW w:w="222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bCs/>
                <w:color w:val="000000"/>
              </w:rPr>
            </w:pPr>
            <w:r w:rsidRPr="00AB5664">
              <w:rPr>
                <w:rFonts w:ascii="Times New Roman" w:eastAsia="Times New Roman" w:hAnsi="Times New Roman" w:cs="Times New Roman"/>
                <w:b/>
                <w:bCs/>
                <w:color w:val="000000"/>
              </w:rPr>
              <w:t>Government consulting</w:t>
            </w:r>
          </w:p>
        </w:tc>
        <w:tc>
          <w:tcPr>
            <w:tcW w:w="20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bCs/>
                <w:color w:val="000000"/>
              </w:rPr>
            </w:pPr>
            <w:r w:rsidRPr="00AB5664">
              <w:rPr>
                <w:rFonts w:ascii="Times New Roman" w:eastAsia="Times New Roman" w:hAnsi="Times New Roman" w:cs="Times New Roman"/>
                <w:b/>
                <w:bCs/>
                <w:color w:val="000000"/>
              </w:rPr>
              <w:t>Corporate Consulting</w:t>
            </w:r>
          </w:p>
        </w:tc>
        <w:tc>
          <w:tcPr>
            <w:tcW w:w="11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bCs/>
                <w:color w:val="000000"/>
              </w:rPr>
            </w:pPr>
            <w:r w:rsidRPr="00AB5664">
              <w:rPr>
                <w:rFonts w:ascii="Times New Roman" w:eastAsia="Times New Roman" w:hAnsi="Times New Roman" w:cs="Times New Roman"/>
                <w:b/>
                <w:bCs/>
                <w:color w:val="000000"/>
              </w:rPr>
              <w:t>Support AS</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bCs/>
                <w:color w:val="000000"/>
              </w:rPr>
            </w:pPr>
            <w:r w:rsidRPr="00AB5664">
              <w:rPr>
                <w:rFonts w:ascii="Times New Roman" w:eastAsia="Times New Roman" w:hAnsi="Times New Roman" w:cs="Times New Roman"/>
                <w:b/>
                <w:bCs/>
                <w:color w:val="000000"/>
              </w:rPr>
              <w:t>Support IS</w:t>
            </w:r>
          </w:p>
        </w:tc>
      </w:tr>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Interdepartmental cost allocation</w:t>
            </w:r>
          </w:p>
        </w:tc>
        <w:tc>
          <w:tcPr>
            <w:tcW w:w="2220" w:type="dxa"/>
            <w:tcBorders>
              <w:top w:val="single" w:sz="4" w:space="0" w:color="9BC2E6"/>
              <w:left w:val="nil"/>
              <w:bottom w:val="single" w:sz="4" w:space="0" w:color="9BC2E6"/>
              <w:right w:val="nil"/>
            </w:tcBorders>
            <w:shd w:val="clear" w:color="auto" w:fill="auto"/>
            <w:noWrap/>
            <w:vAlign w:val="bottom"/>
            <w:hideMark/>
          </w:tcPr>
          <w:p w:rsidR="00AB5664" w:rsidRPr="00AB5664" w:rsidRDefault="001F6560" w:rsidP="00AB5664">
            <w:pPr>
              <w:spacing w:after="0" w:line="240" w:lineRule="auto"/>
              <w:jc w:val="center"/>
              <w:rPr>
                <w:rFonts w:ascii="Times New Roman" w:eastAsia="Times New Roman" w:hAnsi="Times New Roman" w:cs="Times New Roman"/>
                <w:color w:val="000000"/>
              </w:rPr>
            </w:pPr>
            <w:r w:rsidRPr="007460F6">
              <w:rPr>
                <w:rFonts w:ascii="Times New Roman" w:eastAsia="Times New Roman" w:hAnsi="Times New Roman" w:cs="Times New Roman"/>
                <w:color w:val="000000"/>
              </w:rPr>
              <w:t>2,</w:t>
            </w:r>
            <w:r w:rsidR="00AB5664" w:rsidRPr="00AB5664">
              <w:rPr>
                <w:rFonts w:ascii="Times New Roman" w:eastAsia="Times New Roman" w:hAnsi="Times New Roman" w:cs="Times New Roman"/>
                <w:color w:val="000000"/>
              </w:rPr>
              <w:t>00,000</w:t>
            </w:r>
          </w:p>
        </w:tc>
        <w:tc>
          <w:tcPr>
            <w:tcW w:w="2040" w:type="dxa"/>
            <w:tcBorders>
              <w:top w:val="single" w:sz="4" w:space="0" w:color="9BC2E6"/>
              <w:left w:val="nil"/>
              <w:bottom w:val="single" w:sz="4" w:space="0" w:color="9BC2E6"/>
              <w:right w:val="nil"/>
            </w:tcBorders>
            <w:shd w:val="clear" w:color="auto" w:fill="auto"/>
            <w:noWrap/>
            <w:vAlign w:val="bottom"/>
            <w:hideMark/>
          </w:tcPr>
          <w:p w:rsidR="00AB5664" w:rsidRPr="00AB5664" w:rsidRDefault="001F6560" w:rsidP="00AB5664">
            <w:pPr>
              <w:spacing w:after="0" w:line="240" w:lineRule="auto"/>
              <w:jc w:val="center"/>
              <w:rPr>
                <w:rFonts w:ascii="Times New Roman" w:eastAsia="Times New Roman" w:hAnsi="Times New Roman" w:cs="Times New Roman"/>
                <w:color w:val="000000"/>
              </w:rPr>
            </w:pPr>
            <w:r w:rsidRPr="007460F6">
              <w:rPr>
                <w:rFonts w:ascii="Times New Roman" w:eastAsia="Times New Roman" w:hAnsi="Times New Roman" w:cs="Times New Roman"/>
                <w:color w:val="000000"/>
              </w:rPr>
              <w:t>2,0</w:t>
            </w:r>
            <w:r w:rsidR="00AB5664" w:rsidRPr="00AB5664">
              <w:rPr>
                <w:rFonts w:ascii="Times New Roman" w:eastAsia="Times New Roman" w:hAnsi="Times New Roman" w:cs="Times New Roman"/>
                <w:color w:val="000000"/>
              </w:rPr>
              <w:t>0,000</w:t>
            </w:r>
          </w:p>
        </w:tc>
        <w:tc>
          <w:tcPr>
            <w:tcW w:w="114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500,000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500,000</w:t>
            </w:r>
          </w:p>
        </w:tc>
      </w:tr>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r>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Support work supplied by AS</w:t>
            </w:r>
          </w:p>
        </w:tc>
        <w:tc>
          <w:tcPr>
            <w:tcW w:w="222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250,000</w:t>
            </w:r>
          </w:p>
        </w:tc>
        <w:tc>
          <w:tcPr>
            <w:tcW w:w="204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250,000</w:t>
            </w:r>
          </w:p>
        </w:tc>
        <w:tc>
          <w:tcPr>
            <w:tcW w:w="114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-500,000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p>
        </w:tc>
      </w:tr>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r>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Support work supplied by IS</w:t>
            </w:r>
          </w:p>
        </w:tc>
        <w:tc>
          <w:tcPr>
            <w:tcW w:w="222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250,000</w:t>
            </w:r>
          </w:p>
        </w:tc>
        <w:tc>
          <w:tcPr>
            <w:tcW w:w="204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250,000</w:t>
            </w:r>
          </w:p>
        </w:tc>
        <w:tc>
          <w:tcPr>
            <w:tcW w:w="114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r w:rsidRPr="00AB5664">
              <w:rPr>
                <w:rFonts w:ascii="Times New Roman" w:eastAsia="Times New Roman" w:hAnsi="Times New Roman" w:cs="Times New Roman"/>
                <w:color w:val="000000"/>
              </w:rPr>
              <w:t>-500,000</w:t>
            </w:r>
          </w:p>
        </w:tc>
      </w:tr>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r>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color w:val="000000"/>
              </w:rPr>
            </w:pPr>
            <w:bookmarkStart w:id="0" w:name="_GoBack" w:colFirst="0" w:colLast="4"/>
            <w:r w:rsidRPr="00AB5664">
              <w:rPr>
                <w:rFonts w:ascii="Times New Roman" w:eastAsia="Times New Roman" w:hAnsi="Times New Roman" w:cs="Times New Roman"/>
                <w:b/>
                <w:color w:val="000000"/>
              </w:rPr>
              <w:t xml:space="preserve">Total </w:t>
            </w:r>
          </w:p>
        </w:tc>
        <w:tc>
          <w:tcPr>
            <w:tcW w:w="222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color w:val="000000"/>
              </w:rPr>
            </w:pPr>
            <w:r w:rsidRPr="00AB5664">
              <w:rPr>
                <w:rFonts w:ascii="Times New Roman" w:eastAsia="Times New Roman" w:hAnsi="Times New Roman" w:cs="Times New Roman"/>
                <w:b/>
                <w:color w:val="000000"/>
              </w:rPr>
              <w:t>70</w:t>
            </w:r>
            <w:r w:rsidRPr="00D11049">
              <w:rPr>
                <w:rFonts w:ascii="Times New Roman" w:eastAsia="Times New Roman" w:hAnsi="Times New Roman" w:cs="Times New Roman"/>
                <w:b/>
                <w:color w:val="000000"/>
              </w:rPr>
              <w:t>0</w:t>
            </w:r>
            <w:r w:rsidRPr="00AB5664">
              <w:rPr>
                <w:rFonts w:ascii="Times New Roman" w:eastAsia="Times New Roman" w:hAnsi="Times New Roman" w:cs="Times New Roman"/>
                <w:b/>
                <w:color w:val="000000"/>
              </w:rPr>
              <w:t>,000</w:t>
            </w:r>
          </w:p>
        </w:tc>
        <w:tc>
          <w:tcPr>
            <w:tcW w:w="204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color w:val="000000"/>
              </w:rPr>
            </w:pPr>
            <w:r w:rsidRPr="00AB5664">
              <w:rPr>
                <w:rFonts w:ascii="Times New Roman" w:eastAsia="Times New Roman" w:hAnsi="Times New Roman" w:cs="Times New Roman"/>
                <w:b/>
                <w:color w:val="000000"/>
              </w:rPr>
              <w:t>700,000</w:t>
            </w:r>
          </w:p>
        </w:tc>
        <w:tc>
          <w:tcPr>
            <w:tcW w:w="1140" w:type="dxa"/>
            <w:tcBorders>
              <w:top w:val="single" w:sz="4" w:space="0" w:color="9BC2E6"/>
              <w:left w:val="nil"/>
              <w:bottom w:val="single" w:sz="4" w:space="0" w:color="9BC2E6"/>
              <w:right w:val="nil"/>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color w:val="000000"/>
              </w:rPr>
            </w:pPr>
            <w:r w:rsidRPr="00AB5664">
              <w:rPr>
                <w:rFonts w:ascii="Times New Roman" w:eastAsia="Times New Roman" w:hAnsi="Times New Roman" w:cs="Times New Roman"/>
                <w:b/>
                <w:color w:val="000000"/>
              </w:rPr>
              <w:t>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AB5664" w:rsidRPr="00AB5664" w:rsidRDefault="00AB5664" w:rsidP="00AB5664">
            <w:pPr>
              <w:spacing w:after="0" w:line="240" w:lineRule="auto"/>
              <w:jc w:val="center"/>
              <w:rPr>
                <w:rFonts w:ascii="Times New Roman" w:eastAsia="Times New Roman" w:hAnsi="Times New Roman" w:cs="Times New Roman"/>
                <w:b/>
                <w:color w:val="000000"/>
              </w:rPr>
            </w:pPr>
            <w:r w:rsidRPr="00AB5664">
              <w:rPr>
                <w:rFonts w:ascii="Times New Roman" w:eastAsia="Times New Roman" w:hAnsi="Times New Roman" w:cs="Times New Roman"/>
                <w:b/>
                <w:color w:val="000000"/>
              </w:rPr>
              <w:t>0</w:t>
            </w:r>
          </w:p>
        </w:tc>
      </w:tr>
      <w:bookmarkEnd w:id="0"/>
      <w:tr w:rsidR="00AB5664" w:rsidRPr="00AB5664" w:rsidTr="00AB5664">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AB5664" w:rsidRPr="00AB5664" w:rsidRDefault="00AB5664" w:rsidP="00AB5664">
            <w:pPr>
              <w:spacing w:after="0" w:line="240" w:lineRule="auto"/>
              <w:jc w:val="center"/>
              <w:rPr>
                <w:rFonts w:ascii="Times New Roman" w:eastAsia="Times New Roman" w:hAnsi="Times New Roman" w:cs="Times New Roman"/>
                <w:sz w:val="20"/>
                <w:szCs w:val="20"/>
              </w:rPr>
            </w:pPr>
          </w:p>
        </w:tc>
      </w:tr>
    </w:tbl>
    <w:p w:rsidR="00996A22" w:rsidRPr="007460F6" w:rsidRDefault="00996A22" w:rsidP="00996A22">
      <w:pPr>
        <w:rPr>
          <w:rFonts w:ascii="Times New Roman" w:hAnsi="Times New Roman" w:cs="Times New Roman"/>
          <w:sz w:val="24"/>
          <w:szCs w:val="24"/>
        </w:rPr>
      </w:pPr>
    </w:p>
    <w:p w:rsidR="006D2EB8" w:rsidRPr="00A32602" w:rsidRDefault="006D2EB8" w:rsidP="006D2EB8">
      <w:pPr>
        <w:pStyle w:val="ListParagraph"/>
        <w:numPr>
          <w:ilvl w:val="0"/>
          <w:numId w:val="1"/>
        </w:numPr>
        <w:rPr>
          <w:rFonts w:ascii="Times New Roman" w:hAnsi="Times New Roman" w:cs="Times New Roman"/>
          <w:b/>
          <w:sz w:val="24"/>
          <w:szCs w:val="24"/>
        </w:rPr>
      </w:pPr>
      <w:r w:rsidRPr="00A32602">
        <w:rPr>
          <w:rFonts w:ascii="Times New Roman" w:hAnsi="Times New Roman" w:cs="Times New Roman"/>
          <w:b/>
          <w:sz w:val="24"/>
          <w:szCs w:val="24"/>
        </w:rPr>
        <w:t>Step-down method (allocate AS first)</w:t>
      </w:r>
    </w:p>
    <w:tbl>
      <w:tblPr>
        <w:tblW w:w="9720" w:type="dxa"/>
        <w:tblInd w:w="-5" w:type="dxa"/>
        <w:tblLook w:val="04A0" w:firstRow="1" w:lastRow="0" w:firstColumn="1" w:lastColumn="0" w:noHBand="0" w:noVBand="1"/>
      </w:tblPr>
      <w:tblGrid>
        <w:gridCol w:w="3180"/>
        <w:gridCol w:w="2220"/>
        <w:gridCol w:w="2040"/>
        <w:gridCol w:w="1140"/>
        <w:gridCol w:w="1140"/>
      </w:tblGrid>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Particulars</w:t>
            </w: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Government consulting</w:t>
            </w: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Corporate Consulting</w:t>
            </w: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Support AS</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Support IS</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Interdepartmental cost allocation</w:t>
            </w:r>
          </w:p>
        </w:tc>
        <w:tc>
          <w:tcPr>
            <w:tcW w:w="2220" w:type="dxa"/>
            <w:tcBorders>
              <w:top w:val="single" w:sz="4" w:space="0" w:color="9BC2E6"/>
              <w:left w:val="nil"/>
              <w:bottom w:val="single" w:sz="4" w:space="0" w:color="9BC2E6"/>
              <w:right w:val="nil"/>
            </w:tcBorders>
            <w:shd w:val="clear" w:color="auto" w:fill="auto"/>
            <w:noWrap/>
            <w:vAlign w:val="bottom"/>
            <w:hideMark/>
          </w:tcPr>
          <w:p w:rsidR="006D2EB8" w:rsidRPr="006D2EB8" w:rsidRDefault="001F6560" w:rsidP="006D2EB8">
            <w:pPr>
              <w:spacing w:after="0" w:line="240" w:lineRule="auto"/>
              <w:jc w:val="center"/>
              <w:rPr>
                <w:rFonts w:ascii="Times New Roman" w:eastAsia="Times New Roman" w:hAnsi="Times New Roman" w:cs="Times New Roman"/>
                <w:color w:val="000000"/>
              </w:rPr>
            </w:pPr>
            <w:r w:rsidRPr="007460F6">
              <w:rPr>
                <w:rFonts w:ascii="Times New Roman" w:eastAsia="Times New Roman" w:hAnsi="Times New Roman" w:cs="Times New Roman"/>
                <w:color w:val="000000"/>
              </w:rPr>
              <w:t>2,0</w:t>
            </w:r>
            <w:r w:rsidR="006D2EB8" w:rsidRPr="006D2EB8">
              <w:rPr>
                <w:rFonts w:ascii="Times New Roman" w:eastAsia="Times New Roman" w:hAnsi="Times New Roman" w:cs="Times New Roman"/>
                <w:color w:val="000000"/>
              </w:rPr>
              <w:t>0,000</w:t>
            </w:r>
          </w:p>
        </w:tc>
        <w:tc>
          <w:tcPr>
            <w:tcW w:w="2040" w:type="dxa"/>
            <w:tcBorders>
              <w:top w:val="single" w:sz="4" w:space="0" w:color="9BC2E6"/>
              <w:left w:val="nil"/>
              <w:bottom w:val="single" w:sz="4" w:space="0" w:color="9BC2E6"/>
              <w:right w:val="nil"/>
            </w:tcBorders>
            <w:shd w:val="clear" w:color="auto" w:fill="auto"/>
            <w:noWrap/>
            <w:vAlign w:val="bottom"/>
            <w:hideMark/>
          </w:tcPr>
          <w:p w:rsidR="006D2EB8" w:rsidRPr="006D2EB8" w:rsidRDefault="001F6560" w:rsidP="006D2EB8">
            <w:pPr>
              <w:spacing w:after="0" w:line="240" w:lineRule="auto"/>
              <w:jc w:val="center"/>
              <w:rPr>
                <w:rFonts w:ascii="Times New Roman" w:eastAsia="Times New Roman" w:hAnsi="Times New Roman" w:cs="Times New Roman"/>
                <w:color w:val="000000"/>
              </w:rPr>
            </w:pPr>
            <w:r w:rsidRPr="007460F6">
              <w:rPr>
                <w:rFonts w:ascii="Times New Roman" w:eastAsia="Times New Roman" w:hAnsi="Times New Roman" w:cs="Times New Roman"/>
                <w:color w:val="000000"/>
              </w:rPr>
              <w:t>2,</w:t>
            </w:r>
            <w:r w:rsidR="006D2EB8" w:rsidRPr="006D2EB8">
              <w:rPr>
                <w:rFonts w:ascii="Times New Roman" w:eastAsia="Times New Roman" w:hAnsi="Times New Roman" w:cs="Times New Roman"/>
                <w:color w:val="000000"/>
              </w:rPr>
              <w:t>00,000</w:t>
            </w:r>
          </w:p>
        </w:tc>
        <w:tc>
          <w:tcPr>
            <w:tcW w:w="11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500,000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500,000</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Support work supplied by AS</w:t>
            </w:r>
          </w:p>
        </w:tc>
        <w:tc>
          <w:tcPr>
            <w:tcW w:w="222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250,000</w:t>
            </w:r>
          </w:p>
        </w:tc>
        <w:tc>
          <w:tcPr>
            <w:tcW w:w="20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125,000</w:t>
            </w:r>
          </w:p>
        </w:tc>
        <w:tc>
          <w:tcPr>
            <w:tcW w:w="11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-500,000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125,000</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Support work supplied by IS</w:t>
            </w:r>
          </w:p>
        </w:tc>
        <w:tc>
          <w:tcPr>
            <w:tcW w:w="222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234,375</w:t>
            </w:r>
          </w:p>
        </w:tc>
        <w:tc>
          <w:tcPr>
            <w:tcW w:w="20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390,625</w:t>
            </w:r>
          </w:p>
        </w:tc>
        <w:tc>
          <w:tcPr>
            <w:tcW w:w="1140" w:type="dxa"/>
            <w:tcBorders>
              <w:top w:val="single" w:sz="4" w:space="0" w:color="9BC2E6"/>
              <w:left w:val="nil"/>
              <w:bottom w:val="single" w:sz="4" w:space="0" w:color="9BC2E6"/>
              <w:right w:val="nil"/>
            </w:tcBorders>
            <w:shd w:val="clear" w:color="auto" w:fill="auto"/>
            <w:noWrap/>
            <w:vAlign w:val="bottom"/>
            <w:hideMark/>
          </w:tcPr>
          <w:p w:rsidR="006D2EB8" w:rsidRPr="006D2EB8" w:rsidRDefault="00CC79BD" w:rsidP="006D2E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-625,000</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 xml:space="preserve">Total </w:t>
            </w:r>
          </w:p>
        </w:tc>
        <w:tc>
          <w:tcPr>
            <w:tcW w:w="222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684,375</w:t>
            </w:r>
          </w:p>
        </w:tc>
        <w:tc>
          <w:tcPr>
            <w:tcW w:w="20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715,625</w:t>
            </w:r>
          </w:p>
        </w:tc>
        <w:tc>
          <w:tcPr>
            <w:tcW w:w="11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0</w:t>
            </w:r>
          </w:p>
        </w:tc>
      </w:tr>
    </w:tbl>
    <w:p w:rsidR="006D2EB8" w:rsidRPr="007460F6" w:rsidRDefault="006D2EB8" w:rsidP="006D2EB8">
      <w:pPr>
        <w:pStyle w:val="ListParagraph"/>
        <w:rPr>
          <w:rFonts w:ascii="Times New Roman" w:hAnsi="Times New Roman" w:cs="Times New Roman"/>
          <w:sz w:val="24"/>
          <w:szCs w:val="24"/>
        </w:rPr>
      </w:pPr>
    </w:p>
    <w:p w:rsidR="006D2EB8" w:rsidRPr="00A32602" w:rsidRDefault="006D2EB8" w:rsidP="006D2EB8">
      <w:pPr>
        <w:pStyle w:val="ListParagraph"/>
        <w:numPr>
          <w:ilvl w:val="0"/>
          <w:numId w:val="1"/>
        </w:numPr>
        <w:rPr>
          <w:rFonts w:ascii="Times New Roman" w:hAnsi="Times New Roman" w:cs="Times New Roman"/>
          <w:b/>
          <w:sz w:val="24"/>
          <w:szCs w:val="24"/>
        </w:rPr>
      </w:pPr>
      <w:r w:rsidRPr="00A32602">
        <w:rPr>
          <w:rFonts w:ascii="Times New Roman" w:hAnsi="Times New Roman" w:cs="Times New Roman"/>
          <w:b/>
          <w:sz w:val="24"/>
          <w:szCs w:val="24"/>
        </w:rPr>
        <w:t>Step-down method (allocate IS first)</w:t>
      </w:r>
    </w:p>
    <w:tbl>
      <w:tblPr>
        <w:tblW w:w="9720" w:type="dxa"/>
        <w:tblInd w:w="-5" w:type="dxa"/>
        <w:tblLook w:val="04A0" w:firstRow="1" w:lastRow="0" w:firstColumn="1" w:lastColumn="0" w:noHBand="0" w:noVBand="1"/>
      </w:tblPr>
      <w:tblGrid>
        <w:gridCol w:w="3180"/>
        <w:gridCol w:w="2220"/>
        <w:gridCol w:w="2040"/>
        <w:gridCol w:w="1140"/>
        <w:gridCol w:w="1140"/>
      </w:tblGrid>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lastRenderedPageBreak/>
              <w:t>Particulars</w:t>
            </w: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Government consulting</w:t>
            </w: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Corporate Consulting</w:t>
            </w: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Support AS</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bCs/>
                <w:color w:val="000000"/>
              </w:rPr>
            </w:pPr>
            <w:r w:rsidRPr="006D2EB8">
              <w:rPr>
                <w:rFonts w:ascii="Times New Roman" w:eastAsia="Times New Roman" w:hAnsi="Times New Roman" w:cs="Times New Roman"/>
                <w:b/>
                <w:bCs/>
                <w:color w:val="000000"/>
              </w:rPr>
              <w:t>Support IS</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Interdepartmental cost allocation</w:t>
            </w:r>
          </w:p>
        </w:tc>
        <w:tc>
          <w:tcPr>
            <w:tcW w:w="222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200,000</w:t>
            </w:r>
          </w:p>
        </w:tc>
        <w:tc>
          <w:tcPr>
            <w:tcW w:w="20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200,000</w:t>
            </w:r>
          </w:p>
        </w:tc>
        <w:tc>
          <w:tcPr>
            <w:tcW w:w="11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500,000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500,000</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Support work supplied by AS</w:t>
            </w:r>
          </w:p>
        </w:tc>
        <w:tc>
          <w:tcPr>
            <w:tcW w:w="222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150,000</w:t>
            </w:r>
          </w:p>
        </w:tc>
        <w:tc>
          <w:tcPr>
            <w:tcW w:w="20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250,000</w:t>
            </w:r>
          </w:p>
        </w:tc>
        <w:tc>
          <w:tcPr>
            <w:tcW w:w="11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100,000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-500,000</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Support work supplied by IS</w:t>
            </w:r>
          </w:p>
        </w:tc>
        <w:tc>
          <w:tcPr>
            <w:tcW w:w="222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400,000</w:t>
            </w:r>
          </w:p>
        </w:tc>
        <w:tc>
          <w:tcPr>
            <w:tcW w:w="20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200,000</w:t>
            </w:r>
          </w:p>
        </w:tc>
        <w:tc>
          <w:tcPr>
            <w:tcW w:w="11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-600,000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r w:rsidRPr="006D2EB8">
              <w:rPr>
                <w:rFonts w:ascii="Times New Roman" w:eastAsia="Times New Roman" w:hAnsi="Times New Roman" w:cs="Times New Roman"/>
                <w:color w:val="000000"/>
              </w:rPr>
              <w:t>0</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 xml:space="preserve">Total </w:t>
            </w:r>
          </w:p>
        </w:tc>
        <w:tc>
          <w:tcPr>
            <w:tcW w:w="222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750,000</w:t>
            </w:r>
          </w:p>
        </w:tc>
        <w:tc>
          <w:tcPr>
            <w:tcW w:w="20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650,000</w:t>
            </w:r>
          </w:p>
        </w:tc>
        <w:tc>
          <w:tcPr>
            <w:tcW w:w="1140" w:type="dxa"/>
            <w:tcBorders>
              <w:top w:val="single" w:sz="4" w:space="0" w:color="9BC2E6"/>
              <w:left w:val="nil"/>
              <w:bottom w:val="single" w:sz="4" w:space="0" w:color="9BC2E6"/>
              <w:right w:val="nil"/>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D2EB8" w:rsidRPr="006D2EB8" w:rsidRDefault="006D2EB8" w:rsidP="006D2EB8">
            <w:pPr>
              <w:spacing w:after="0" w:line="240" w:lineRule="auto"/>
              <w:jc w:val="center"/>
              <w:rPr>
                <w:rFonts w:ascii="Times New Roman" w:eastAsia="Times New Roman" w:hAnsi="Times New Roman" w:cs="Times New Roman"/>
                <w:b/>
                <w:color w:val="000000"/>
              </w:rPr>
            </w:pPr>
            <w:r w:rsidRPr="006D2EB8">
              <w:rPr>
                <w:rFonts w:ascii="Times New Roman" w:eastAsia="Times New Roman" w:hAnsi="Times New Roman" w:cs="Times New Roman"/>
                <w:b/>
                <w:color w:val="000000"/>
              </w:rPr>
              <w:t>0</w:t>
            </w:r>
          </w:p>
        </w:tc>
      </w:tr>
      <w:tr w:rsidR="006D2EB8" w:rsidRPr="006D2EB8" w:rsidTr="006D2EB8">
        <w:trPr>
          <w:trHeight w:val="290"/>
        </w:trPr>
        <w:tc>
          <w:tcPr>
            <w:tcW w:w="3180" w:type="dxa"/>
            <w:tcBorders>
              <w:top w:val="single" w:sz="4" w:space="0" w:color="9BC2E6"/>
              <w:left w:val="single" w:sz="4" w:space="0" w:color="9BC2E6"/>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color w:val="000000"/>
              </w:rPr>
            </w:pPr>
          </w:p>
        </w:tc>
        <w:tc>
          <w:tcPr>
            <w:tcW w:w="222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20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nil"/>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rsidR="006D2EB8" w:rsidRPr="006D2EB8" w:rsidRDefault="006D2EB8" w:rsidP="006D2EB8">
            <w:pPr>
              <w:spacing w:after="0" w:line="240" w:lineRule="auto"/>
              <w:jc w:val="center"/>
              <w:rPr>
                <w:rFonts w:ascii="Times New Roman" w:eastAsia="Times New Roman" w:hAnsi="Times New Roman" w:cs="Times New Roman"/>
                <w:sz w:val="20"/>
                <w:szCs w:val="20"/>
              </w:rPr>
            </w:pPr>
          </w:p>
        </w:tc>
      </w:tr>
    </w:tbl>
    <w:p w:rsidR="00DF0F80" w:rsidRPr="007460F6" w:rsidRDefault="00DF0F80" w:rsidP="00DF0F80">
      <w:pPr>
        <w:rPr>
          <w:rFonts w:ascii="Times New Roman" w:hAnsi="Times New Roman" w:cs="Times New Roman"/>
          <w:sz w:val="24"/>
          <w:szCs w:val="24"/>
        </w:rPr>
      </w:pPr>
    </w:p>
    <w:p w:rsidR="00DF0F80" w:rsidRPr="007460F6" w:rsidRDefault="00DF0F80" w:rsidP="00DF0F80">
      <w:pPr>
        <w:spacing w:line="480" w:lineRule="auto"/>
        <w:rPr>
          <w:rFonts w:ascii="Times New Roman" w:hAnsi="Times New Roman" w:cs="Times New Roman"/>
          <w:sz w:val="24"/>
          <w:szCs w:val="24"/>
        </w:rPr>
      </w:pPr>
      <w:r w:rsidRPr="007460F6">
        <w:rPr>
          <w:rFonts w:ascii="Times New Roman" w:hAnsi="Times New Roman" w:cs="Times New Roman"/>
          <w:bCs/>
          <w:sz w:val="24"/>
          <w:szCs w:val="24"/>
        </w:rPr>
        <w:t xml:space="preserve">2. </w:t>
      </w:r>
      <w:r w:rsidRPr="007460F6">
        <w:rPr>
          <w:rFonts w:ascii="Times New Roman" w:hAnsi="Times New Roman" w:cs="Times New Roman"/>
          <w:sz w:val="24"/>
          <w:szCs w:val="24"/>
        </w:rPr>
        <w:t>Allocate the two support departments’ costs to the two operating departments using the reciprocal method. Use (a) linear equations</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Let S1 be the service cost of AS and S2 the service cost of IS</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S1 = 500,000 + 0.2 S2</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S2 = 500,000 + 0.25 S1</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When we substitute S1 in S2, we get:</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S2 = 500,000 + 0.25 (500,000 + 0.2 S2)</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S2 = 500,000 + 125,000 + 0.05 S2</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S2 – 0.05 S2 = 500,000 + 125,000</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0.95 S2 = 625,000</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S2 = 657,895</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S1 = 500,000 + 0.2 S2</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 500,000 + 0.2 (657,895)</w:t>
      </w:r>
    </w:p>
    <w:p w:rsidR="003E10DE" w:rsidRPr="007460F6" w:rsidRDefault="003E10DE" w:rsidP="00DF0F80">
      <w:pPr>
        <w:spacing w:line="480" w:lineRule="auto"/>
        <w:rPr>
          <w:rFonts w:ascii="Times New Roman" w:hAnsi="Times New Roman" w:cs="Times New Roman"/>
          <w:sz w:val="24"/>
          <w:szCs w:val="24"/>
        </w:rPr>
      </w:pPr>
      <w:r w:rsidRPr="007460F6">
        <w:rPr>
          <w:rFonts w:ascii="Times New Roman" w:hAnsi="Times New Roman" w:cs="Times New Roman"/>
          <w:sz w:val="24"/>
          <w:szCs w:val="24"/>
        </w:rPr>
        <w:t>= 631,579</w:t>
      </w:r>
    </w:p>
    <w:p w:rsidR="003E10DE" w:rsidRPr="007460F6" w:rsidRDefault="003E10DE" w:rsidP="00DF0F80">
      <w:pPr>
        <w:spacing w:line="480" w:lineRule="auto"/>
        <w:rPr>
          <w:rFonts w:ascii="Times New Roman" w:hAnsi="Times New Roman" w:cs="Times New Roman"/>
          <w:b/>
          <w:sz w:val="24"/>
          <w:szCs w:val="24"/>
        </w:rPr>
      </w:pPr>
      <w:r w:rsidRPr="007460F6">
        <w:rPr>
          <w:rFonts w:ascii="Times New Roman" w:hAnsi="Times New Roman" w:cs="Times New Roman"/>
          <w:b/>
          <w:sz w:val="24"/>
          <w:szCs w:val="24"/>
        </w:rPr>
        <w:lastRenderedPageBreak/>
        <w:t>Therefore, service cost of AS = 657,895 and service cost of IS is 631,579</w:t>
      </w:r>
    </w:p>
    <w:p w:rsidR="003E10DE" w:rsidRPr="007460F6" w:rsidRDefault="003E10DE" w:rsidP="00DF0F80">
      <w:pPr>
        <w:spacing w:line="480" w:lineRule="auto"/>
        <w:rPr>
          <w:rFonts w:ascii="Times New Roman" w:hAnsi="Times New Roman" w:cs="Times New Roman"/>
          <w:sz w:val="24"/>
          <w:szCs w:val="24"/>
        </w:rPr>
      </w:pPr>
    </w:p>
    <w:p w:rsidR="003E10DE" w:rsidRPr="007460F6" w:rsidRDefault="003E10DE" w:rsidP="00DF0F80">
      <w:pPr>
        <w:spacing w:line="480" w:lineRule="auto"/>
        <w:rPr>
          <w:rFonts w:ascii="Times New Roman" w:hAnsi="Times New Roman" w:cs="Times New Roman"/>
          <w:sz w:val="24"/>
          <w:szCs w:val="24"/>
        </w:rPr>
      </w:pPr>
    </w:p>
    <w:sectPr w:rsidR="003E10DE" w:rsidRPr="007460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C0" w:rsidRDefault="003E59C0" w:rsidP="00F534FC">
      <w:pPr>
        <w:spacing w:after="0" w:line="240" w:lineRule="auto"/>
      </w:pPr>
      <w:r>
        <w:separator/>
      </w:r>
    </w:p>
  </w:endnote>
  <w:endnote w:type="continuationSeparator" w:id="0">
    <w:p w:rsidR="003E59C0" w:rsidRDefault="003E59C0" w:rsidP="00F5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C0" w:rsidRDefault="003E59C0" w:rsidP="00F534FC">
      <w:pPr>
        <w:spacing w:after="0" w:line="240" w:lineRule="auto"/>
      </w:pPr>
      <w:r>
        <w:separator/>
      </w:r>
    </w:p>
  </w:footnote>
  <w:footnote w:type="continuationSeparator" w:id="0">
    <w:p w:rsidR="003E59C0" w:rsidRDefault="003E59C0" w:rsidP="00F5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062124"/>
      <w:docPartObj>
        <w:docPartGallery w:val="Page Numbers (Top of Page)"/>
        <w:docPartUnique/>
      </w:docPartObj>
    </w:sdtPr>
    <w:sdtEndPr>
      <w:rPr>
        <w:noProof/>
      </w:rPr>
    </w:sdtEndPr>
    <w:sdtContent>
      <w:p w:rsidR="00F534FC" w:rsidRDefault="00F534FC">
        <w:pPr>
          <w:pStyle w:val="Header"/>
          <w:jc w:val="right"/>
        </w:pPr>
        <w:r>
          <w:fldChar w:fldCharType="begin"/>
        </w:r>
        <w:r>
          <w:instrText xml:space="preserve"> PAGE   \* MERGEFORMAT </w:instrText>
        </w:r>
        <w:r>
          <w:fldChar w:fldCharType="separate"/>
        </w:r>
        <w:r w:rsidR="00D11049">
          <w:rPr>
            <w:noProof/>
          </w:rPr>
          <w:t>3</w:t>
        </w:r>
        <w:r>
          <w:rPr>
            <w:noProof/>
          </w:rPr>
          <w:fldChar w:fldCharType="end"/>
        </w:r>
      </w:p>
    </w:sdtContent>
  </w:sdt>
  <w:p w:rsidR="00F534FC" w:rsidRDefault="00F534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222A"/>
    <w:multiLevelType w:val="hybridMultilevel"/>
    <w:tmpl w:val="8EE45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9E"/>
    <w:rsid w:val="001F6560"/>
    <w:rsid w:val="002274D4"/>
    <w:rsid w:val="00362F9E"/>
    <w:rsid w:val="003E10DE"/>
    <w:rsid w:val="003E59C0"/>
    <w:rsid w:val="00563EB0"/>
    <w:rsid w:val="005E1D19"/>
    <w:rsid w:val="00660F07"/>
    <w:rsid w:val="006D2EB8"/>
    <w:rsid w:val="007460F6"/>
    <w:rsid w:val="00774F20"/>
    <w:rsid w:val="00847A4E"/>
    <w:rsid w:val="00853B53"/>
    <w:rsid w:val="00996A22"/>
    <w:rsid w:val="00A32602"/>
    <w:rsid w:val="00AB5664"/>
    <w:rsid w:val="00CC79BD"/>
    <w:rsid w:val="00D11049"/>
    <w:rsid w:val="00D24B6F"/>
    <w:rsid w:val="00DF0F80"/>
    <w:rsid w:val="00F534FC"/>
    <w:rsid w:val="00F9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1C7A"/>
  <w15:chartTrackingRefBased/>
  <w15:docId w15:val="{78C6CB75-E1F6-406C-A1D1-1927A2C6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F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9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EB8"/>
    <w:pPr>
      <w:ind w:left="720"/>
      <w:contextualSpacing/>
    </w:pPr>
  </w:style>
  <w:style w:type="paragraph" w:styleId="Header">
    <w:name w:val="header"/>
    <w:basedOn w:val="Normal"/>
    <w:link w:val="HeaderChar"/>
    <w:uiPriority w:val="99"/>
    <w:unhideWhenUsed/>
    <w:rsid w:val="00F5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4FC"/>
  </w:style>
  <w:style w:type="paragraph" w:styleId="Footer">
    <w:name w:val="footer"/>
    <w:basedOn w:val="Normal"/>
    <w:link w:val="FooterChar"/>
    <w:uiPriority w:val="99"/>
    <w:unhideWhenUsed/>
    <w:rsid w:val="00F5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9955">
      <w:bodyDiv w:val="1"/>
      <w:marLeft w:val="0"/>
      <w:marRight w:val="0"/>
      <w:marTop w:val="0"/>
      <w:marBottom w:val="0"/>
      <w:divBdr>
        <w:top w:val="none" w:sz="0" w:space="0" w:color="auto"/>
        <w:left w:val="none" w:sz="0" w:space="0" w:color="auto"/>
        <w:bottom w:val="none" w:sz="0" w:space="0" w:color="auto"/>
        <w:right w:val="none" w:sz="0" w:space="0" w:color="auto"/>
      </w:divBdr>
    </w:div>
    <w:div w:id="1037508757">
      <w:bodyDiv w:val="1"/>
      <w:marLeft w:val="0"/>
      <w:marRight w:val="0"/>
      <w:marTop w:val="0"/>
      <w:marBottom w:val="0"/>
      <w:divBdr>
        <w:top w:val="none" w:sz="0" w:space="0" w:color="auto"/>
        <w:left w:val="none" w:sz="0" w:space="0" w:color="auto"/>
        <w:bottom w:val="none" w:sz="0" w:space="0" w:color="auto"/>
        <w:right w:val="none" w:sz="0" w:space="0" w:color="auto"/>
      </w:divBdr>
    </w:div>
    <w:div w:id="14019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2020-09-14T13:52:00Z</dcterms:created>
  <dcterms:modified xsi:type="dcterms:W3CDTF">2020-09-14T14:31:00Z</dcterms:modified>
</cp:coreProperties>
</file>